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86" w:rsidRPr="009C6EBD" w:rsidRDefault="00404986" w:rsidP="00404986">
      <w:pPr>
        <w:jc w:val="center"/>
        <w:rPr>
          <w:b/>
          <w:sz w:val="28"/>
          <w:szCs w:val="28"/>
          <w:lang w:val="uk-UA"/>
        </w:rPr>
      </w:pPr>
      <w:bookmarkStart w:id="0" w:name="_GoBack"/>
      <w:r w:rsidRPr="009C6EBD">
        <w:rPr>
          <w:b/>
          <w:sz w:val="28"/>
          <w:szCs w:val="28"/>
          <w:lang w:val="uk-UA"/>
        </w:rPr>
        <w:t>П</w:t>
      </w:r>
      <w:r w:rsidR="009C6EBD">
        <w:rPr>
          <w:b/>
          <w:sz w:val="28"/>
          <w:szCs w:val="28"/>
          <w:lang w:val="uk-UA"/>
        </w:rPr>
        <w:t>роєкт звіту про виконання у 2022</w:t>
      </w:r>
      <w:r w:rsidRPr="009C6EBD">
        <w:rPr>
          <w:b/>
          <w:sz w:val="28"/>
          <w:szCs w:val="28"/>
          <w:lang w:val="uk-UA"/>
        </w:rPr>
        <w:t xml:space="preserve"> році Обласної цільової програми</w:t>
      </w:r>
    </w:p>
    <w:p w:rsidR="00404986" w:rsidRPr="009C6EBD" w:rsidRDefault="00404986" w:rsidP="00404986">
      <w:pPr>
        <w:jc w:val="center"/>
        <w:rPr>
          <w:b/>
          <w:sz w:val="28"/>
          <w:szCs w:val="28"/>
          <w:lang w:val="uk-UA"/>
        </w:rPr>
      </w:pPr>
      <w:r w:rsidRPr="009C6EBD">
        <w:rPr>
          <w:b/>
          <w:sz w:val="28"/>
          <w:szCs w:val="28"/>
          <w:lang w:val="uk-UA"/>
        </w:rPr>
        <w:t xml:space="preserve"> розвитку туризму в Черніг</w:t>
      </w:r>
      <w:r w:rsidR="00104189">
        <w:rPr>
          <w:b/>
          <w:sz w:val="28"/>
          <w:szCs w:val="28"/>
          <w:lang w:val="uk-UA"/>
        </w:rPr>
        <w:t>івській області на 2021-2027 роки</w:t>
      </w:r>
    </w:p>
    <w:bookmarkEnd w:id="0"/>
    <w:p w:rsidR="00404986" w:rsidRPr="009C6EBD" w:rsidRDefault="00404986" w:rsidP="00404986">
      <w:pPr>
        <w:rPr>
          <w:sz w:val="28"/>
          <w:szCs w:val="28"/>
          <w:lang w:val="uk-UA"/>
        </w:rPr>
      </w:pPr>
    </w:p>
    <w:p w:rsidR="007723D4" w:rsidRPr="00936E2F" w:rsidRDefault="007723D4" w:rsidP="007723D4">
      <w:pPr>
        <w:ind w:firstLine="720"/>
        <w:rPr>
          <w:sz w:val="28"/>
          <w:szCs w:val="28"/>
          <w:lang w:val="uk-UA"/>
        </w:rPr>
      </w:pPr>
      <w:r w:rsidRPr="00936E2F">
        <w:rPr>
          <w:sz w:val="28"/>
          <w:szCs w:val="28"/>
          <w:lang w:val="uk-UA"/>
        </w:rPr>
        <w:t>Враховуючи введення режиму воєнного стану, проведення активних бойових дій на території України та постійну небезпеку зі сторони агресора реалізацію заходів Обласної цільової Програми розвитку туризму в Чернігів</w:t>
      </w:r>
      <w:r>
        <w:rPr>
          <w:sz w:val="28"/>
          <w:szCs w:val="28"/>
          <w:lang w:val="uk-UA"/>
        </w:rPr>
        <w:t>ській області на 2021-2027 роки (далі - Програми)</w:t>
      </w:r>
      <w:r w:rsidRPr="00936E2F">
        <w:rPr>
          <w:sz w:val="28"/>
          <w:szCs w:val="28"/>
          <w:lang w:val="uk-UA"/>
        </w:rPr>
        <w:t xml:space="preserve">, запланованих на 2022 рік, було обмежено. </w:t>
      </w:r>
    </w:p>
    <w:p w:rsidR="0075167B" w:rsidRDefault="007723D4" w:rsidP="00EA5DE2">
      <w:pPr>
        <w:spacing w:line="276" w:lineRule="auto"/>
        <w:ind w:firstLine="708"/>
        <w:contextualSpacing/>
        <w:rPr>
          <w:sz w:val="28"/>
          <w:szCs w:val="28"/>
          <w:lang w:val="uk-UA"/>
        </w:rPr>
      </w:pPr>
      <w:r>
        <w:rPr>
          <w:sz w:val="28"/>
          <w:szCs w:val="28"/>
          <w:lang w:val="uk-UA"/>
        </w:rPr>
        <w:t>У звітному</w:t>
      </w:r>
      <w:r w:rsidR="00D25ABA" w:rsidRPr="00D25ABA">
        <w:rPr>
          <w:sz w:val="28"/>
          <w:szCs w:val="28"/>
          <w:lang w:val="uk-UA"/>
        </w:rPr>
        <w:t xml:space="preserve"> році</w:t>
      </w:r>
      <w:r>
        <w:rPr>
          <w:sz w:val="28"/>
          <w:szCs w:val="28"/>
          <w:lang w:val="uk-UA"/>
        </w:rPr>
        <w:t xml:space="preserve"> на виконання П</w:t>
      </w:r>
      <w:r w:rsidR="00D25ABA" w:rsidRPr="00D25ABA">
        <w:rPr>
          <w:sz w:val="28"/>
          <w:szCs w:val="28"/>
          <w:lang w:val="uk-UA"/>
        </w:rPr>
        <w:t xml:space="preserve">рограми </w:t>
      </w:r>
      <w:r w:rsidR="009C6EBD">
        <w:rPr>
          <w:sz w:val="28"/>
          <w:szCs w:val="28"/>
          <w:lang w:val="uk-UA"/>
        </w:rPr>
        <w:t xml:space="preserve">використано </w:t>
      </w:r>
      <w:r w:rsidR="009C6EBD" w:rsidRPr="00EA5DE2">
        <w:rPr>
          <w:sz w:val="28"/>
          <w:szCs w:val="28"/>
          <w:lang w:val="uk-UA"/>
        </w:rPr>
        <w:t>10602</w:t>
      </w:r>
      <w:r w:rsidR="00D25ABA" w:rsidRPr="00EA5DE2">
        <w:rPr>
          <w:sz w:val="28"/>
          <w:szCs w:val="28"/>
          <w:lang w:val="uk-UA"/>
        </w:rPr>
        <w:t xml:space="preserve"> грн.</w:t>
      </w:r>
      <w:r w:rsidR="00AF7FF8">
        <w:rPr>
          <w:sz w:val="28"/>
          <w:szCs w:val="28"/>
          <w:lang w:val="uk-UA"/>
        </w:rPr>
        <w:t xml:space="preserve"> </w:t>
      </w:r>
      <w:r w:rsidR="0075167B">
        <w:rPr>
          <w:sz w:val="28"/>
          <w:szCs w:val="28"/>
          <w:lang w:val="uk-UA"/>
        </w:rPr>
        <w:t xml:space="preserve">з </w:t>
      </w:r>
      <w:r w:rsidR="009C6EBD">
        <w:rPr>
          <w:sz w:val="28"/>
          <w:szCs w:val="28"/>
          <w:lang w:val="uk-UA"/>
        </w:rPr>
        <w:t>обласного бюджету.</w:t>
      </w:r>
      <w:r w:rsidR="00EA5DE2">
        <w:rPr>
          <w:sz w:val="28"/>
          <w:szCs w:val="28"/>
          <w:lang w:val="uk-UA"/>
        </w:rPr>
        <w:t xml:space="preserve"> Зокрема, кошти були використані </w:t>
      </w:r>
      <w:r w:rsidR="00D25ABA" w:rsidRPr="00D25ABA">
        <w:rPr>
          <w:sz w:val="28"/>
          <w:szCs w:val="28"/>
          <w:lang w:val="uk-UA"/>
        </w:rPr>
        <w:t xml:space="preserve">на забезпечення </w:t>
      </w:r>
      <w:r w:rsidR="0075167B">
        <w:rPr>
          <w:sz w:val="28"/>
          <w:szCs w:val="28"/>
          <w:lang w:val="uk-UA"/>
        </w:rPr>
        <w:t xml:space="preserve">роботи </w:t>
      </w:r>
      <w:r w:rsidR="00D25ABA" w:rsidRPr="00D25ABA">
        <w:rPr>
          <w:sz w:val="28"/>
          <w:szCs w:val="28"/>
          <w:lang w:val="uk-UA"/>
        </w:rPr>
        <w:t>обласного ту</w:t>
      </w:r>
      <w:r w:rsidR="00EA5DE2">
        <w:rPr>
          <w:sz w:val="28"/>
          <w:szCs w:val="28"/>
          <w:lang w:val="uk-UA"/>
        </w:rPr>
        <w:t xml:space="preserve">ристичного сайту </w:t>
      </w:r>
      <w:r w:rsidR="00D25ABA" w:rsidRPr="00D25ABA">
        <w:rPr>
          <w:sz w:val="28"/>
          <w:szCs w:val="28"/>
          <w:lang w:val="uk-UA"/>
        </w:rPr>
        <w:t>che</w:t>
      </w:r>
      <w:r w:rsidR="0075167B">
        <w:rPr>
          <w:sz w:val="28"/>
          <w:szCs w:val="28"/>
          <w:lang w:val="uk-UA"/>
        </w:rPr>
        <w:t>rn</w:t>
      </w:r>
      <w:r w:rsidR="00EA5DE2">
        <w:rPr>
          <w:sz w:val="28"/>
          <w:szCs w:val="28"/>
          <w:lang w:val="uk-UA"/>
        </w:rPr>
        <w:t>ihivregion.travel та погашення кредиторської заборговано</w:t>
      </w:r>
      <w:r w:rsidR="0075167B">
        <w:rPr>
          <w:sz w:val="28"/>
          <w:szCs w:val="28"/>
          <w:lang w:val="uk-UA"/>
        </w:rPr>
        <w:t>ст</w:t>
      </w:r>
      <w:r w:rsidR="00EA5DE2">
        <w:rPr>
          <w:sz w:val="28"/>
          <w:szCs w:val="28"/>
          <w:lang w:val="uk-UA"/>
        </w:rPr>
        <w:t>і, утвореної</w:t>
      </w:r>
      <w:r w:rsidR="0075167B">
        <w:rPr>
          <w:sz w:val="28"/>
          <w:szCs w:val="28"/>
          <w:lang w:val="uk-UA"/>
        </w:rPr>
        <w:t xml:space="preserve"> станом на 01.01.2022 року.</w:t>
      </w:r>
    </w:p>
    <w:p w:rsidR="00245E5E" w:rsidRPr="00936E2F" w:rsidRDefault="00245E5E" w:rsidP="00245E5E">
      <w:pPr>
        <w:ind w:firstLine="720"/>
        <w:rPr>
          <w:sz w:val="28"/>
          <w:szCs w:val="28"/>
          <w:lang w:val="uk-UA"/>
        </w:rPr>
      </w:pPr>
      <w:r w:rsidRPr="00936E2F">
        <w:rPr>
          <w:sz w:val="28"/>
          <w:szCs w:val="28"/>
          <w:lang w:val="uk-UA"/>
        </w:rPr>
        <w:t>Регіональні та міжнародні спеціалізовані туристичні заходи у 2022 році в країні не проводились та були перенесені на невизначений час. Проведення промотурів територією області у звітному році в умовах воєнного стану також були під забороною.</w:t>
      </w:r>
    </w:p>
    <w:p w:rsidR="00245E5E" w:rsidRPr="00936E2F" w:rsidRDefault="00245E5E" w:rsidP="00245E5E">
      <w:pPr>
        <w:ind w:firstLine="720"/>
        <w:rPr>
          <w:sz w:val="28"/>
          <w:szCs w:val="28"/>
          <w:lang w:val="uk-UA"/>
        </w:rPr>
      </w:pPr>
      <w:r w:rsidRPr="00936E2F">
        <w:rPr>
          <w:sz w:val="28"/>
          <w:szCs w:val="28"/>
          <w:lang w:val="uk-UA"/>
        </w:rPr>
        <w:t xml:space="preserve">Проте Департаментом культури і туризму, національностей та релігій облдержадміністрації було забезпечено роботу та наповнення обласного туристичного порталу «Чернігівщина туристична» (chernihivregion.travel), який має понад 380 тисяч переглядів за 2022 рік. Зокрема, додано акаунти екскурсоводів, інклюзивні послуги, туристичні маршрути та інше. Створено «VR-музей пам’яті війни», де у форматі 3D-турів відображені наслідки руйнувань, які зазнала Чернігівська область під час окупації. Також на сторінках «Чернігівщина туристична» у соціальних мережах постійно публікуються статті та новини, що популяризують регіон. </w:t>
      </w:r>
    </w:p>
    <w:p w:rsidR="00245E5E" w:rsidRPr="00936E2F" w:rsidRDefault="00245E5E" w:rsidP="00245E5E">
      <w:pPr>
        <w:ind w:firstLine="720"/>
        <w:rPr>
          <w:sz w:val="28"/>
          <w:szCs w:val="28"/>
          <w:lang w:val="uk-UA"/>
        </w:rPr>
      </w:pPr>
      <w:r w:rsidRPr="00936E2F">
        <w:rPr>
          <w:sz w:val="28"/>
          <w:szCs w:val="28"/>
          <w:lang w:val="uk-UA"/>
        </w:rPr>
        <w:t xml:space="preserve">З метою залучення грантових коштів для розвитку галузі </w:t>
      </w:r>
      <w:r>
        <w:rPr>
          <w:sz w:val="28"/>
          <w:szCs w:val="28"/>
          <w:lang w:val="uk-UA"/>
        </w:rPr>
        <w:t>взято участь у проведенні</w:t>
      </w:r>
      <w:r w:rsidRPr="00936E2F">
        <w:rPr>
          <w:sz w:val="28"/>
          <w:szCs w:val="28"/>
          <w:lang w:val="uk-UA"/>
        </w:rPr>
        <w:t xml:space="preserve"> семінарів-консультацій «Отримання мікрогрантів» для представників туристичної сфери та інших видів бізнесу у Куликівській, Батуринській та Бахмацькій громадах. Семінари організовано спільно з фахівцями Фонду підтримки підприємництва у Чернігівській області, Чернігівського обласного центру розвитку туризму, Чернігівського обласного управління АТ «Ощадбанк», Чернігівського обласного центру зайнятості. Також проведено навчальний вебінар для туристичного бізнесу з питань правильного заповнення документів на отримання грантових коштів.</w:t>
      </w:r>
    </w:p>
    <w:p w:rsidR="00245E5E" w:rsidRPr="00936E2F" w:rsidRDefault="00245E5E" w:rsidP="00245E5E">
      <w:pPr>
        <w:pStyle w:val="a5"/>
        <w:spacing w:after="0" w:line="240" w:lineRule="auto"/>
        <w:ind w:left="0" w:firstLine="709"/>
        <w:jc w:val="both"/>
        <w:rPr>
          <w:rFonts w:ascii="Times New Roman" w:hAnsi="Times New Roman" w:cs="Times New Roman"/>
          <w:sz w:val="28"/>
          <w:szCs w:val="28"/>
          <w:lang w:val="uk-UA"/>
        </w:rPr>
      </w:pPr>
      <w:r w:rsidRPr="00936E2F">
        <w:rPr>
          <w:rFonts w:ascii="Times New Roman" w:hAnsi="Times New Roman" w:cs="Times New Roman"/>
          <w:sz w:val="28"/>
          <w:szCs w:val="28"/>
          <w:lang w:val="uk-UA"/>
        </w:rPr>
        <w:t>Взято участь у тренінгу, організованому Державним агентством розвитку туризму спільно з Google  «Цифрові можливості відновлення туристичної сфери» (22 червня) під час якої представники туристичної сфери змогли ознайомитися з основами та нюансами використання гугл-карт, визначення локацій, захисту діяльності в Інтернеті, залучення туристів через онлайн-ресурси та інше.</w:t>
      </w:r>
    </w:p>
    <w:p w:rsidR="001D3D2F" w:rsidRPr="00EA5DE2" w:rsidRDefault="00245E5E" w:rsidP="00EA5DE2">
      <w:pPr>
        <w:ind w:firstLine="709"/>
        <w:rPr>
          <w:sz w:val="28"/>
          <w:szCs w:val="28"/>
          <w:lang w:val="uk-UA"/>
        </w:rPr>
      </w:pPr>
      <w:r w:rsidRPr="00936E2F">
        <w:rPr>
          <w:sz w:val="28"/>
          <w:szCs w:val="28"/>
          <w:lang w:val="uk-UA"/>
        </w:rPr>
        <w:lastRenderedPageBreak/>
        <w:t>З метою обго</w:t>
      </w:r>
      <w:r w:rsidR="004E3B8E">
        <w:rPr>
          <w:sz w:val="28"/>
          <w:szCs w:val="28"/>
          <w:lang w:val="uk-UA"/>
        </w:rPr>
        <w:t>ворення питань безпеки туристів</w:t>
      </w:r>
      <w:r w:rsidRPr="00936E2F">
        <w:rPr>
          <w:sz w:val="28"/>
          <w:szCs w:val="28"/>
          <w:lang w:val="uk-UA"/>
        </w:rPr>
        <w:t xml:space="preserve"> 23 червня 2022 року проведено зустріч з туристичним активом області під час якої розглядалися питання про можливі укриття для туристичних груп під час сигналу повітряної тривоги в місті та області, про навігацію до найближчих бомбосховищ міста та проведення безкоштовних екскурсій для ЗСУ.</w:t>
      </w:r>
    </w:p>
    <w:sectPr w:rsidR="001D3D2F" w:rsidRPr="00EA5DE2" w:rsidSect="00AF7FF8">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2CB" w:rsidRDefault="000832CB" w:rsidP="0072215D">
      <w:r>
        <w:separator/>
      </w:r>
    </w:p>
  </w:endnote>
  <w:endnote w:type="continuationSeparator" w:id="1">
    <w:p w:rsidR="000832CB" w:rsidRDefault="000832CB" w:rsidP="007221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F8" w:rsidRDefault="00AF7FF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F8" w:rsidRDefault="00AF7FF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F8" w:rsidRDefault="00AF7F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2CB" w:rsidRDefault="000832CB" w:rsidP="0072215D">
      <w:r>
        <w:separator/>
      </w:r>
    </w:p>
  </w:footnote>
  <w:footnote w:type="continuationSeparator" w:id="1">
    <w:p w:rsidR="000832CB" w:rsidRDefault="000832CB" w:rsidP="0072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F8" w:rsidRDefault="00AF7FF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16622"/>
      <w:docPartObj>
        <w:docPartGallery w:val="Page Numbers (Top of Page)"/>
        <w:docPartUnique/>
      </w:docPartObj>
    </w:sdtPr>
    <w:sdtContent>
      <w:p w:rsidR="0072215D" w:rsidRDefault="002610C7">
        <w:pPr>
          <w:pStyle w:val="a6"/>
          <w:jc w:val="center"/>
        </w:pPr>
        <w:r>
          <w:fldChar w:fldCharType="begin"/>
        </w:r>
        <w:r w:rsidR="0072215D">
          <w:instrText>PAGE   \* MERGEFORMAT</w:instrText>
        </w:r>
        <w:r>
          <w:fldChar w:fldCharType="separate"/>
        </w:r>
        <w:r w:rsidR="00AF7FF8">
          <w:rPr>
            <w:noProof/>
          </w:rPr>
          <w:t>2</w:t>
        </w:r>
        <w:r>
          <w:fldChar w:fldCharType="end"/>
        </w:r>
      </w:p>
    </w:sdtContent>
  </w:sdt>
  <w:p w:rsidR="0072215D" w:rsidRDefault="0072215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F8" w:rsidRDefault="00AF7FF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6AA"/>
    <w:multiLevelType w:val="hybridMultilevel"/>
    <w:tmpl w:val="BEC62B1E"/>
    <w:lvl w:ilvl="0" w:tplc="2E8657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D8B1C63"/>
    <w:multiLevelType w:val="hybridMultilevel"/>
    <w:tmpl w:val="903A8A1A"/>
    <w:lvl w:ilvl="0" w:tplc="2E86574E">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50AB0921"/>
    <w:multiLevelType w:val="hybridMultilevel"/>
    <w:tmpl w:val="F4ECC092"/>
    <w:lvl w:ilvl="0" w:tplc="2E86574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46A9D"/>
    <w:rsid w:val="000832CB"/>
    <w:rsid w:val="00104189"/>
    <w:rsid w:val="001D3D2F"/>
    <w:rsid w:val="0023585C"/>
    <w:rsid w:val="00245D5C"/>
    <w:rsid w:val="00245E5E"/>
    <w:rsid w:val="002610C7"/>
    <w:rsid w:val="002D1CC8"/>
    <w:rsid w:val="002D4257"/>
    <w:rsid w:val="00404986"/>
    <w:rsid w:val="004E3B8E"/>
    <w:rsid w:val="005F69C9"/>
    <w:rsid w:val="0072215D"/>
    <w:rsid w:val="0075167B"/>
    <w:rsid w:val="007723D4"/>
    <w:rsid w:val="007E4565"/>
    <w:rsid w:val="00846A9D"/>
    <w:rsid w:val="008E60F0"/>
    <w:rsid w:val="009C6EBD"/>
    <w:rsid w:val="00A33E32"/>
    <w:rsid w:val="00AF7FF8"/>
    <w:rsid w:val="00C4103C"/>
    <w:rsid w:val="00D25ABA"/>
    <w:rsid w:val="00EA5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986"/>
    <w:pPr>
      <w:spacing w:after="0" w:line="240" w:lineRule="auto"/>
      <w:jc w:val="both"/>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986"/>
    <w:pPr>
      <w:spacing w:before="100" w:beforeAutospacing="1" w:after="100" w:afterAutospacing="1"/>
      <w:jc w:val="left"/>
    </w:pPr>
    <w:rPr>
      <w:lang w:val="en-US" w:eastAsia="en-US"/>
    </w:rPr>
  </w:style>
  <w:style w:type="paragraph" w:customStyle="1" w:styleId="1">
    <w:name w:val="Знак Знак1 Знак Знак Знак"/>
    <w:basedOn w:val="a"/>
    <w:rsid w:val="00404986"/>
    <w:pPr>
      <w:jc w:val="left"/>
    </w:pPr>
    <w:rPr>
      <w:rFonts w:ascii="Verdana" w:hAnsi="Verdana" w:cs="Verdana"/>
      <w:sz w:val="20"/>
      <w:szCs w:val="20"/>
      <w:lang w:val="en-US" w:eastAsia="en-US"/>
    </w:rPr>
  </w:style>
  <w:style w:type="paragraph" w:customStyle="1" w:styleId="a4">
    <w:name w:val="Обычний"/>
    <w:basedOn w:val="a"/>
    <w:rsid w:val="00404986"/>
    <w:pPr>
      <w:ind w:firstLine="709"/>
    </w:pPr>
    <w:rPr>
      <w:sz w:val="28"/>
      <w:szCs w:val="20"/>
    </w:rPr>
  </w:style>
  <w:style w:type="character" w:customStyle="1" w:styleId="12">
    <w:name w:val="Основной текст + 12"/>
    <w:aliases w:val="5 pt"/>
    <w:rsid w:val="00404986"/>
    <w:rPr>
      <w:rFonts w:ascii="Times New Roman" w:hAnsi="Times New Roman" w:cs="Times New Roman"/>
      <w:spacing w:val="10"/>
      <w:sz w:val="25"/>
      <w:szCs w:val="25"/>
    </w:rPr>
  </w:style>
  <w:style w:type="paragraph" w:styleId="a5">
    <w:name w:val="List Paragraph"/>
    <w:basedOn w:val="a"/>
    <w:uiPriority w:val="34"/>
    <w:qFormat/>
    <w:rsid w:val="00245E5E"/>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72215D"/>
    <w:pPr>
      <w:tabs>
        <w:tab w:val="center" w:pos="4819"/>
        <w:tab w:val="right" w:pos="9639"/>
      </w:tabs>
    </w:pPr>
  </w:style>
  <w:style w:type="character" w:customStyle="1" w:styleId="a7">
    <w:name w:val="Верхний колонтитул Знак"/>
    <w:basedOn w:val="a0"/>
    <w:link w:val="a6"/>
    <w:uiPriority w:val="99"/>
    <w:rsid w:val="0072215D"/>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72215D"/>
    <w:pPr>
      <w:tabs>
        <w:tab w:val="center" w:pos="4819"/>
        <w:tab w:val="right" w:pos="9639"/>
      </w:tabs>
    </w:pPr>
  </w:style>
  <w:style w:type="character" w:customStyle="1" w:styleId="a9">
    <w:name w:val="Нижний колонтитул Знак"/>
    <w:basedOn w:val="a0"/>
    <w:link w:val="a8"/>
    <w:uiPriority w:val="99"/>
    <w:rsid w:val="0072215D"/>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Владимир</cp:lastModifiedBy>
  <cp:revision>2</cp:revision>
  <dcterms:created xsi:type="dcterms:W3CDTF">2023-01-17T20:17:00Z</dcterms:created>
  <dcterms:modified xsi:type="dcterms:W3CDTF">2023-01-17T20:17:00Z</dcterms:modified>
</cp:coreProperties>
</file>